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885CF7" w:rsidRDefault="00885CF7" w:rsidP="00885CF7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Purchased:-   </w:t>
      </w:r>
      <w:r w:rsidR="00D56258">
        <w:rPr>
          <w:rStyle w:val="Strong"/>
          <w:rFonts w:asciiTheme="minorHAnsi" w:hAnsiTheme="minorHAnsi" w:cs="Arial"/>
          <w:color w:val="000000"/>
          <w:sz w:val="22"/>
          <w:szCs w:val="22"/>
        </w:rPr>
        <w:t>Relaxing Beach Holiday in Kota Kinabalu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346202">
        <w:rPr>
          <w:rStyle w:val="Strong"/>
          <w:rFonts w:asciiTheme="minorHAnsi" w:hAnsiTheme="minorHAnsi" w:cs="Arial"/>
          <w:color w:val="000000"/>
          <w:sz w:val="22"/>
          <w:szCs w:val="22"/>
        </w:rPr>
        <w:t>4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346202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346202">
        <w:rPr>
          <w:rStyle w:val="Strong"/>
          <w:rFonts w:asciiTheme="minorHAnsi" w:hAnsiTheme="minorHAnsi" w:cs="Arial"/>
          <w:color w:val="000000"/>
          <w:sz w:val="22"/>
          <w:szCs w:val="22"/>
        </w:rPr>
        <w:t>K</w:t>
      </w:r>
      <w:r w:rsidR="00260946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                                                                         </w:t>
      </w:r>
    </w:p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22"/>
          <w:szCs w:val="22"/>
        </w:rPr>
      </w:pPr>
    </w:p>
    <w:p w:rsidR="00260946" w:rsidRPr="00260946" w:rsidRDefault="00260946" w:rsidP="00260946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– Kota Kinabalu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at Kota Kinabalu airport (please advise flight number), transfer to resort at Kota Kinabalu.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Free at leisure. Ideal to discover city or watch sunset at the beach. Overnight Shangri-La’s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Tanjung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Aru Resort</w:t>
      </w:r>
      <w:r w:rsidR="003D0AA0">
        <w:rPr>
          <w:rFonts w:asciiTheme="minorHAnsi" w:hAnsiTheme="minorHAnsi" w:cs="Arial"/>
          <w:color w:val="000000"/>
          <w:sz w:val="22"/>
          <w:szCs w:val="22"/>
        </w:rPr>
        <w:t xml:space="preserve"> and Spa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260946" w:rsidRDefault="00260946" w:rsidP="00260946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Kota Kinabalu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free at leisure; ideal to participate in activities, water sport or visit the city by resort shuttle. An hour free non-motorized water sport at the Marina awaits you.                                                   Overnight Shangri-La’s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Tanjung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Aru Resort</w:t>
      </w:r>
      <w:r w:rsidR="003D0AA0">
        <w:rPr>
          <w:rFonts w:asciiTheme="minorHAnsi" w:hAnsiTheme="minorHAnsi" w:cs="Arial"/>
          <w:color w:val="000000"/>
          <w:sz w:val="22"/>
          <w:szCs w:val="22"/>
        </w:rPr>
        <w:t xml:space="preserve"> and Spa</w:t>
      </w:r>
      <w:r>
        <w:rPr>
          <w:rFonts w:asciiTheme="minorHAnsi" w:hAnsiTheme="minorHAnsi" w:cs="Arial"/>
          <w:color w:val="000000"/>
          <w:sz w:val="22"/>
          <w:szCs w:val="22"/>
        </w:rPr>
        <w:t>. (breakfast included)</w:t>
      </w:r>
    </w:p>
    <w:p w:rsidR="00260946" w:rsidRDefault="00260946" w:rsidP="00260946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 w:rsidRPr="00260946">
        <w:rPr>
          <w:rFonts w:asciiTheme="minorHAnsi" w:hAnsiTheme="minorHAnsi" w:cs="Arial"/>
          <w:b/>
          <w:color w:val="000000"/>
          <w:sz w:val="22"/>
          <w:szCs w:val="22"/>
        </w:rPr>
        <w:t>Day 3:</w:t>
      </w:r>
      <w:r w:rsidRPr="00260946">
        <w:rPr>
          <w:rFonts w:asciiTheme="minorHAnsi" w:hAnsiTheme="minorHAnsi" w:cs="Arial"/>
          <w:b/>
          <w:color w:val="000000"/>
          <w:sz w:val="22"/>
          <w:szCs w:val="22"/>
        </w:rPr>
        <w:tab/>
        <w:t xml:space="preserve">Kota Kinabalu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After breakfast, proceed to the Marina for boat ride to one of the islands, the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Tunku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Abdul Rahman Marine Park off Kota Kinabalu. Enjoy swimming or snorkeling in crystal clear water or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relaxe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on the sandy beaches of the islands. Overnight Shangri-La’s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Tanjung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Aru Resort</w:t>
      </w:r>
      <w:r w:rsidR="003D0AA0">
        <w:rPr>
          <w:rFonts w:asciiTheme="minorHAnsi" w:hAnsiTheme="minorHAnsi" w:cs="Arial"/>
          <w:color w:val="000000"/>
          <w:sz w:val="22"/>
          <w:szCs w:val="22"/>
        </w:rPr>
        <w:t xml:space="preserve"> and Spa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t xml:space="preserve">. (breakfast included) (boat ride included)                                                   </w:t>
      </w:r>
    </w:p>
    <w:p w:rsidR="00260946" w:rsidRDefault="00260946" w:rsidP="00260946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4: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Kota Kinabalu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at leisure till transfer to Kota Kinabalu airport (please advise flight number). (breakfast included)                                             </w:t>
      </w:r>
    </w:p>
    <w:p w:rsidR="00885CF7" w:rsidRDefault="00885CF7" w:rsidP="00885CF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and meal as stated.                                            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474504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nature,</w:t>
      </w:r>
      <w:r w:rsidR="0061183B">
        <w:rPr>
          <w:rFonts w:asciiTheme="minorHAnsi" w:hAnsiTheme="minorHAnsi" w:cs="Arial"/>
          <w:color w:val="000000"/>
          <w:sz w:val="22"/>
          <w:szCs w:val="22"/>
        </w:rPr>
        <w:t xml:space="preserve"> entrance fee,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tour guide.  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="0039340E" w:rsidRPr="0039340E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beach wear/swim suit, insect repellent, sun block,</w:t>
      </w:r>
      <w:r w:rsidR="004A2B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hat/cap, flip flops</w:t>
      </w:r>
      <w:r w:rsidR="00955C4B">
        <w:rPr>
          <w:rFonts w:asciiTheme="minorHAnsi" w:hAnsiTheme="minorHAnsi" w:cs="Arial"/>
          <w:color w:val="000000"/>
          <w:sz w:val="22"/>
          <w:szCs w:val="22"/>
        </w:rPr>
        <w:t>, sun glasses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</w:t>
      </w:r>
    </w:p>
    <w:p w:rsidR="00885CF7" w:rsidRDefault="00885CF7" w:rsidP="00885CF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885CF7" w:rsidRDefault="00885CF7" w:rsidP="00885CF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885CF7" w:rsidRDefault="00885CF7" w:rsidP="00885CF7">
      <w:pPr>
        <w:pStyle w:val="NormalWeb"/>
        <w:rPr>
          <w:b/>
          <w:color w:val="000000"/>
        </w:rPr>
      </w:pPr>
    </w:p>
    <w:p w:rsidR="004A2B75" w:rsidRDefault="004A2B75" w:rsidP="00885CF7">
      <w:pPr>
        <w:pStyle w:val="NormalWeb"/>
        <w:rPr>
          <w:b/>
          <w:color w:val="000000"/>
        </w:rPr>
      </w:pPr>
    </w:p>
    <w:p w:rsidR="005E5CEE" w:rsidRPr="004A2B75" w:rsidRDefault="00885CF7" w:rsidP="004A2B75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4A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103627"/>
    <w:rsid w:val="001B054D"/>
    <w:rsid w:val="00260946"/>
    <w:rsid w:val="00346202"/>
    <w:rsid w:val="0039340E"/>
    <w:rsid w:val="003D0AA0"/>
    <w:rsid w:val="00474504"/>
    <w:rsid w:val="004A2B75"/>
    <w:rsid w:val="005E5CEE"/>
    <w:rsid w:val="0061183B"/>
    <w:rsid w:val="007A7470"/>
    <w:rsid w:val="00885CF7"/>
    <w:rsid w:val="00955C4B"/>
    <w:rsid w:val="00B448B6"/>
    <w:rsid w:val="00D56258"/>
    <w:rsid w:val="00E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6C42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2020-06-09T07:34:00Z</dcterms:created>
  <dcterms:modified xsi:type="dcterms:W3CDTF">2021-04-09T08:15:00Z</dcterms:modified>
</cp:coreProperties>
</file>